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 xml:space="preserve">2020.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081E49" w:rsidRDefault="00081E49" w:rsidP="00ED7882">
      <w:pPr>
        <w:overflowPunct w:val="0"/>
        <w:autoSpaceDE w:val="0"/>
        <w:autoSpaceDN w:val="0"/>
        <w:adjustRightInd w:val="0"/>
        <w:jc w:val="center"/>
        <w:rPr>
          <w:rFonts w:ascii="Times New Roman" w:eastAsia="Calibri" w:hAnsi="Times New Roman" w:cs="Times New Roman"/>
          <w:b/>
          <w:sz w:val="26"/>
          <w:szCs w:val="26"/>
        </w:rPr>
      </w:pPr>
    </w:p>
    <w:p w:rsidR="009573B6" w:rsidRPr="009573B6" w:rsidRDefault="009573B6" w:rsidP="00FE60FD">
      <w:pPr>
        <w:overflowPunct w:val="0"/>
        <w:autoSpaceDE w:val="0"/>
        <w:autoSpaceDN w:val="0"/>
        <w:adjustRightInd w:val="0"/>
        <w:spacing w:after="240"/>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w:t>
      </w:r>
      <w:r w:rsidRPr="009573B6">
        <w:rPr>
          <w:rFonts w:ascii="Times New Roman" w:eastAsia="Times New Roman" w:hAnsi="Times New Roman" w:cs="Times New Roman"/>
          <w:b/>
          <w:bCs/>
          <w:sz w:val="24"/>
          <w:szCs w:val="24"/>
        </w:rPr>
        <w:t xml:space="preserve">  PROJEKTA NR.21 IZSKATĪŠANA</w:t>
      </w:r>
    </w:p>
    <w:p w:rsidR="009573B6" w:rsidRDefault="009573B6" w:rsidP="00781253">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Kārlis Dzenis.</w:t>
      </w:r>
    </w:p>
    <w:p w:rsidR="009573B6" w:rsidRDefault="009573B6" w:rsidP="00781253">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Centralizētā kanalizācijas tīkla izveide Tirzas ciemā.</w:t>
      </w:r>
    </w:p>
    <w:p w:rsidR="009573B6" w:rsidRDefault="009573B6" w:rsidP="00781253">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Tirza, Tirzas pagasts (kadastra apzīmējums: 50940040293001).</w:t>
      </w:r>
    </w:p>
    <w:p w:rsidR="009573B6" w:rsidRPr="00AE427E" w:rsidRDefault="009573B6" w:rsidP="00781253">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20 000 EUR.</w:t>
      </w:r>
    </w:p>
    <w:p w:rsidR="009573B6" w:rsidRDefault="009573B6" w:rsidP="00781253">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9573B6" w:rsidRDefault="009573B6" w:rsidP="0078125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jautā, vai no šī projekta labums ir visai sabiedrībai vai konkrētai sabiedrības daļai. </w:t>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projekta pieteikumā minēts, ka mērķauditorija ir 13 mājsaimniecības.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pauž viedokli, ka šis projekts ir konkrētai sabiedrības daļai, bet piesārņojums, kas tiks samazināts, ir ļoti lielai sabiedrības daļai.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norāda, ka par 20 000 šādu projektu nav iespējams īstenot.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atbild, ka </w:t>
      </w:r>
      <w:proofErr w:type="spellStart"/>
      <w:r>
        <w:rPr>
          <w:rFonts w:ascii="Times New Roman" w:eastAsia="Times New Roman" w:hAnsi="Times New Roman" w:cs="Times New Roman"/>
          <w:bCs/>
          <w:sz w:val="24"/>
          <w:szCs w:val="24"/>
        </w:rPr>
        <w:t>kontroltāme</w:t>
      </w:r>
      <w:proofErr w:type="spellEnd"/>
      <w:r>
        <w:rPr>
          <w:rFonts w:ascii="Times New Roman" w:eastAsia="Times New Roman" w:hAnsi="Times New Roman" w:cs="Times New Roman"/>
          <w:bCs/>
          <w:sz w:val="24"/>
          <w:szCs w:val="24"/>
        </w:rPr>
        <w:t xml:space="preserve"> ir daudz lielāka, šis projekts ir sadalīts vairākās daļās, bet šis ir viens no projekta posmiem</w:t>
      </w:r>
      <w:r w:rsidR="009D5B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un, viņaprāt, kritērijiem atbilst un sabiedrības labumu var saskatīt.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min, ka dalīšana kārtās ir mulsinoša.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piebilst, ka nolikumā minēts, ka projektu nepieciešams īstenot gada laikā, bet šo projektu kopumā nevar īstenot gada laikā.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atbild, ka projekta pieteikums ir par vienu no kārtām, kuru ir iespējams realizēt gada laikā.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pauž viedokli, ka šī viena kārta neiegūst rezultātu – labums visai sabiedrībai.</w:t>
      </w:r>
    </w:p>
    <w:p w:rsidR="009573B6" w:rsidRDefault="009573B6" w:rsidP="0078125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izsaka viedokli, ka tiešie labuma guvēji ir tikai tās konkrētās norādītās mājsaimniecības. </w:t>
      </w:r>
      <w:proofErr w:type="spellStart"/>
      <w:r>
        <w:rPr>
          <w:rFonts w:ascii="Times New Roman" w:eastAsia="Times New Roman" w:hAnsi="Times New Roman" w:cs="Times New Roman"/>
          <w:bCs/>
          <w:sz w:val="24"/>
          <w:szCs w:val="24"/>
        </w:rPr>
        <w:t>S.Mickeviča</w:t>
      </w:r>
      <w:proofErr w:type="spellEnd"/>
      <w:r>
        <w:rPr>
          <w:rFonts w:ascii="Times New Roman" w:eastAsia="Times New Roman" w:hAnsi="Times New Roman" w:cs="Times New Roman"/>
          <w:bCs/>
          <w:sz w:val="24"/>
          <w:szCs w:val="24"/>
        </w:rPr>
        <w:t xml:space="preserve"> norāda, ka gala patērētājs būs ļoti ierobežots iedzīvotāju loks, bet nav šaubu, ka tas ir viņiem nozīmīgi un ļoti nepieciešams.</w:t>
      </w:r>
    </w:p>
    <w:p w:rsidR="009573B6" w:rsidRPr="00EF7C1C" w:rsidRDefault="009573B6" w:rsidP="0078125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norāda, ka pieteikumā minēts, ka </w:t>
      </w:r>
      <w:proofErr w:type="spellStart"/>
      <w:r>
        <w:rPr>
          <w:rFonts w:ascii="Times New Roman" w:eastAsia="Times New Roman" w:hAnsi="Times New Roman" w:cs="Times New Roman"/>
          <w:bCs/>
          <w:sz w:val="24"/>
          <w:szCs w:val="24"/>
        </w:rPr>
        <w:t>apsaimniekotājs</w:t>
      </w:r>
      <w:proofErr w:type="spellEnd"/>
      <w:r>
        <w:rPr>
          <w:rFonts w:ascii="Times New Roman" w:eastAsia="Times New Roman" w:hAnsi="Times New Roman" w:cs="Times New Roman"/>
          <w:bCs/>
          <w:sz w:val="24"/>
          <w:szCs w:val="24"/>
        </w:rPr>
        <w:t xml:space="preserve"> un pakalpojumu sniedzējs būs pašvaldības kapitālsabiedrība SIA “Gulbenes nami”.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norāda, vai šādā gadījumā labuma guvējs tiešām būs sabiedrība, vai kapitālsabiedrība.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norāda, ka spēcīgs arguments ir tas, ka projekts nav īstenojams viena gada laikā, bet, ja to īsteno pa kārtām, šī viena kārta nedod labumu visai sabiedrībai, bet konkrētām mājsaimniecībām, tādejādi saskatot neatbilstību nolikuma 6. punkta prasībām.</w:t>
      </w:r>
    </w:p>
    <w:p w:rsidR="009573B6" w:rsidRDefault="009573B6" w:rsidP="0078125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rsidR="009573B6" w:rsidRDefault="009573B6" w:rsidP="0078125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1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pret – 7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K.Dauksts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 xml:space="preserve">-Ūdre, </w:t>
      </w:r>
      <w:proofErr w:type="spellStart"/>
      <w:r>
        <w:rPr>
          <w:rFonts w:ascii="Times New Roman" w:eastAsia="Times New Roman" w:hAnsi="Times New Roman" w:cs="Times New Roman"/>
          <w:bCs/>
          <w:sz w:val="24"/>
          <w:szCs w:val="24"/>
        </w:rPr>
        <w:t>S.Mickeviča</w:t>
      </w:r>
      <w:proofErr w:type="spellEnd"/>
      <w:r>
        <w:rPr>
          <w:rFonts w:ascii="Times New Roman" w:eastAsia="Times New Roman" w:hAnsi="Times New Roman" w:cs="Times New Roman"/>
          <w:bCs/>
          <w:sz w:val="24"/>
          <w:szCs w:val="24"/>
        </w:rPr>
        <w:t>), atturas – 0.</w:t>
      </w:r>
    </w:p>
    <w:p w:rsidR="009573B6" w:rsidRDefault="009573B6" w:rsidP="009573B6">
      <w:pPr>
        <w:overflowPunct w:val="0"/>
        <w:autoSpaceDE w:val="0"/>
        <w:autoSpaceDN w:val="0"/>
        <w:adjustRightInd w:val="0"/>
        <w:rPr>
          <w:rFonts w:ascii="Times New Roman" w:eastAsia="Times New Roman" w:hAnsi="Times New Roman" w:cs="Times New Roman"/>
          <w:bCs/>
          <w:sz w:val="24"/>
          <w:szCs w:val="24"/>
        </w:rPr>
      </w:pPr>
    </w:p>
    <w:p w:rsidR="009573B6" w:rsidRDefault="009573B6" w:rsidP="009573B6">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9573B6" w:rsidRPr="00AD7B44" w:rsidRDefault="009573B6" w:rsidP="009573B6">
      <w:pPr>
        <w:overflowPunct w:val="0"/>
        <w:autoSpaceDE w:val="0"/>
        <w:autoSpaceDN w:val="0"/>
        <w:adjustRightInd w:val="0"/>
        <w:jc w:val="center"/>
        <w:rPr>
          <w:rFonts w:ascii="Times New Roman" w:eastAsia="Times New Roman" w:hAnsi="Times New Roman" w:cs="Times New Roman"/>
          <w:b/>
          <w:sz w:val="24"/>
          <w:szCs w:val="24"/>
        </w:rPr>
      </w:pPr>
    </w:p>
    <w:p w:rsidR="00156F34" w:rsidRDefault="009573B6" w:rsidP="00CE2827">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Noraidīt </w:t>
      </w:r>
      <w:r>
        <w:rPr>
          <w:rFonts w:ascii="Times New Roman" w:eastAsia="Times New Roman" w:hAnsi="Times New Roman" w:cs="Times New Roman"/>
          <w:bCs/>
          <w:sz w:val="24"/>
          <w:szCs w:val="24"/>
        </w:rPr>
        <w:t>Kārļa Dzeņa</w:t>
      </w:r>
      <w:r w:rsidRPr="00C90B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Pr="00BF2F7F">
        <w:rPr>
          <w:rFonts w:ascii="Times New Roman" w:eastAsia="Times New Roman" w:hAnsi="Times New Roman" w:cs="Times New Roman"/>
          <w:bCs/>
          <w:sz w:val="24"/>
          <w:szCs w:val="24"/>
        </w:rPr>
        <w:t>Centralizētā kanalizācijas tīkla izveide Tirzas ciemā</w:t>
      </w:r>
      <w:r>
        <w:rPr>
          <w:rFonts w:ascii="Times New Roman" w:eastAsia="Times New Roman" w:hAnsi="Times New Roman" w:cs="Times New Roman"/>
          <w:bCs/>
          <w:sz w:val="24"/>
          <w:szCs w:val="24"/>
        </w:rPr>
        <w:t>”.</w:t>
      </w: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lastRenderedPageBreak/>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K.Dauksts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L.Stafecka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S.Mickeviča</w:t>
      </w:r>
      <w:proofErr w:type="spellEnd"/>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EE5" w:rsidRDefault="00286EE5" w:rsidP="00306CAF">
      <w:r>
        <w:separator/>
      </w:r>
    </w:p>
  </w:endnote>
  <w:endnote w:type="continuationSeparator" w:id="0">
    <w:p w:rsidR="00286EE5" w:rsidRDefault="00286EE5"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EE5" w:rsidRDefault="00286EE5" w:rsidP="00306CAF">
      <w:r>
        <w:separator/>
      </w:r>
    </w:p>
  </w:footnote>
  <w:footnote w:type="continuationSeparator" w:id="0">
    <w:p w:rsidR="00286EE5" w:rsidRDefault="00286EE5"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FAA"/>
    <w:rsid w:val="00015917"/>
    <w:rsid w:val="00015F02"/>
    <w:rsid w:val="00016C02"/>
    <w:rsid w:val="00017930"/>
    <w:rsid w:val="00020269"/>
    <w:rsid w:val="00020FA5"/>
    <w:rsid w:val="00021040"/>
    <w:rsid w:val="00021162"/>
    <w:rsid w:val="00021EE7"/>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6460"/>
    <w:rsid w:val="000769F3"/>
    <w:rsid w:val="00076C4B"/>
    <w:rsid w:val="00076FCA"/>
    <w:rsid w:val="000770B9"/>
    <w:rsid w:val="00077E37"/>
    <w:rsid w:val="00080205"/>
    <w:rsid w:val="00080B3B"/>
    <w:rsid w:val="00080C7C"/>
    <w:rsid w:val="00081039"/>
    <w:rsid w:val="00081E4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512F"/>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6F34"/>
    <w:rsid w:val="00157EC5"/>
    <w:rsid w:val="00161A0F"/>
    <w:rsid w:val="00161CC2"/>
    <w:rsid w:val="00161DE3"/>
    <w:rsid w:val="0016305E"/>
    <w:rsid w:val="00163061"/>
    <w:rsid w:val="00164213"/>
    <w:rsid w:val="00165143"/>
    <w:rsid w:val="00165995"/>
    <w:rsid w:val="00165D59"/>
    <w:rsid w:val="001701FF"/>
    <w:rsid w:val="00171EDB"/>
    <w:rsid w:val="001728EE"/>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22F"/>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00B7"/>
    <w:rsid w:val="00281701"/>
    <w:rsid w:val="00281DF5"/>
    <w:rsid w:val="002833C7"/>
    <w:rsid w:val="00283429"/>
    <w:rsid w:val="0028406D"/>
    <w:rsid w:val="00284198"/>
    <w:rsid w:val="002843AC"/>
    <w:rsid w:val="002850EF"/>
    <w:rsid w:val="002851B6"/>
    <w:rsid w:val="00286358"/>
    <w:rsid w:val="00286EE5"/>
    <w:rsid w:val="00287136"/>
    <w:rsid w:val="0029063A"/>
    <w:rsid w:val="00290759"/>
    <w:rsid w:val="00291081"/>
    <w:rsid w:val="0029117E"/>
    <w:rsid w:val="00291589"/>
    <w:rsid w:val="00291CAD"/>
    <w:rsid w:val="0029248A"/>
    <w:rsid w:val="002933D6"/>
    <w:rsid w:val="0029456A"/>
    <w:rsid w:val="002965CA"/>
    <w:rsid w:val="002969D4"/>
    <w:rsid w:val="0029727F"/>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216"/>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51ED"/>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3D72"/>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3632"/>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25F2"/>
    <w:rsid w:val="003E34A4"/>
    <w:rsid w:val="003E4387"/>
    <w:rsid w:val="003E76EC"/>
    <w:rsid w:val="003F03F0"/>
    <w:rsid w:val="003F1316"/>
    <w:rsid w:val="003F14A3"/>
    <w:rsid w:val="003F17A4"/>
    <w:rsid w:val="003F1C44"/>
    <w:rsid w:val="003F3CD8"/>
    <w:rsid w:val="003F4FE9"/>
    <w:rsid w:val="003F50AC"/>
    <w:rsid w:val="003F604C"/>
    <w:rsid w:val="0040027A"/>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0F5"/>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226"/>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2CA8"/>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573"/>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AC2"/>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351"/>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2C1B"/>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0904"/>
    <w:rsid w:val="006F1310"/>
    <w:rsid w:val="006F1332"/>
    <w:rsid w:val="006F18D6"/>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253"/>
    <w:rsid w:val="007819C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B7225"/>
    <w:rsid w:val="007C006C"/>
    <w:rsid w:val="007C0611"/>
    <w:rsid w:val="007C0676"/>
    <w:rsid w:val="007C0C34"/>
    <w:rsid w:val="007C0F49"/>
    <w:rsid w:val="007C1DAB"/>
    <w:rsid w:val="007C3372"/>
    <w:rsid w:val="007C3DD9"/>
    <w:rsid w:val="007C40F1"/>
    <w:rsid w:val="007C41E1"/>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57EE"/>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4FC9"/>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33AE"/>
    <w:rsid w:val="00844A5B"/>
    <w:rsid w:val="008457B3"/>
    <w:rsid w:val="00846C1B"/>
    <w:rsid w:val="00847A91"/>
    <w:rsid w:val="0085057E"/>
    <w:rsid w:val="0085082F"/>
    <w:rsid w:val="0085125D"/>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063"/>
    <w:rsid w:val="00897BCF"/>
    <w:rsid w:val="00897EF6"/>
    <w:rsid w:val="008A0210"/>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4C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414A"/>
    <w:rsid w:val="00955042"/>
    <w:rsid w:val="00956D6D"/>
    <w:rsid w:val="009573B6"/>
    <w:rsid w:val="009574BC"/>
    <w:rsid w:val="009603AA"/>
    <w:rsid w:val="00960894"/>
    <w:rsid w:val="00960D4B"/>
    <w:rsid w:val="00962859"/>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9D5"/>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6437"/>
    <w:rsid w:val="009C0E31"/>
    <w:rsid w:val="009C146D"/>
    <w:rsid w:val="009C1925"/>
    <w:rsid w:val="009C29AE"/>
    <w:rsid w:val="009C2C80"/>
    <w:rsid w:val="009C5617"/>
    <w:rsid w:val="009C58F8"/>
    <w:rsid w:val="009C6564"/>
    <w:rsid w:val="009C66CD"/>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B9E"/>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3C96"/>
    <w:rsid w:val="00A041E5"/>
    <w:rsid w:val="00A04EED"/>
    <w:rsid w:val="00A05A5C"/>
    <w:rsid w:val="00A05CFE"/>
    <w:rsid w:val="00A06B00"/>
    <w:rsid w:val="00A06EBD"/>
    <w:rsid w:val="00A074F6"/>
    <w:rsid w:val="00A07795"/>
    <w:rsid w:val="00A10B34"/>
    <w:rsid w:val="00A1125F"/>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47D"/>
    <w:rsid w:val="00A27E7D"/>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0E30"/>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183D"/>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13B"/>
    <w:rsid w:val="00B25AED"/>
    <w:rsid w:val="00B25DA9"/>
    <w:rsid w:val="00B267D3"/>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578DD"/>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801"/>
    <w:rsid w:val="00BC6E48"/>
    <w:rsid w:val="00BD0484"/>
    <w:rsid w:val="00BD06FE"/>
    <w:rsid w:val="00BD282E"/>
    <w:rsid w:val="00BD2B56"/>
    <w:rsid w:val="00BD2EBC"/>
    <w:rsid w:val="00BD2EBE"/>
    <w:rsid w:val="00BD2F00"/>
    <w:rsid w:val="00BD376D"/>
    <w:rsid w:val="00BD3B85"/>
    <w:rsid w:val="00BD43C0"/>
    <w:rsid w:val="00BD44B4"/>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39F"/>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2827"/>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53A3"/>
    <w:rsid w:val="00DD6066"/>
    <w:rsid w:val="00DD6134"/>
    <w:rsid w:val="00DD726C"/>
    <w:rsid w:val="00DE0CCE"/>
    <w:rsid w:val="00DE1029"/>
    <w:rsid w:val="00DE1776"/>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6B7D"/>
    <w:rsid w:val="00E37781"/>
    <w:rsid w:val="00E37C78"/>
    <w:rsid w:val="00E40E6A"/>
    <w:rsid w:val="00E425F5"/>
    <w:rsid w:val="00E42CC0"/>
    <w:rsid w:val="00E434E5"/>
    <w:rsid w:val="00E43CAC"/>
    <w:rsid w:val="00E44354"/>
    <w:rsid w:val="00E45069"/>
    <w:rsid w:val="00E45197"/>
    <w:rsid w:val="00E456BE"/>
    <w:rsid w:val="00E45E1B"/>
    <w:rsid w:val="00E45FC4"/>
    <w:rsid w:val="00E460A5"/>
    <w:rsid w:val="00E46C43"/>
    <w:rsid w:val="00E479F1"/>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038"/>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4EE0"/>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4046"/>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4208"/>
    <w:rsid w:val="00FE47CE"/>
    <w:rsid w:val="00FE50CD"/>
    <w:rsid w:val="00FE5B0B"/>
    <w:rsid w:val="00FE5C97"/>
    <w:rsid w:val="00FE60FD"/>
    <w:rsid w:val="00FE6349"/>
    <w:rsid w:val="00FE6B64"/>
    <w:rsid w:val="00FE7A4F"/>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2B31"/>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2879</Words>
  <Characters>1642</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11</cp:revision>
  <cp:lastPrinted>2020-08-13T10:49:00Z</cp:lastPrinted>
  <dcterms:created xsi:type="dcterms:W3CDTF">2020-09-02T13:16:00Z</dcterms:created>
  <dcterms:modified xsi:type="dcterms:W3CDTF">2020-09-02T13:17:00Z</dcterms:modified>
</cp:coreProperties>
</file>