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horzAnchor="margin" w:tblpXSpec="center" w:tblpY="855"/>
        <w:tblW w:w="946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4"/>
      </w:tblGrid>
      <w:tr w:rsidR="00280D84" w:rsidTr="00280D84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0D84" w:rsidRDefault="00280D84" w:rsidP="00280D84">
            <w:pPr>
              <w:suppressAutoHyphens/>
              <w:autoSpaceDN w:val="0"/>
              <w:spacing w:line="276" w:lineRule="auto"/>
              <w:jc w:val="both"/>
              <w:textAlignment w:val="baseline"/>
              <w:rPr>
                <w:b/>
                <w:lang w:val="lv-LV" w:eastAsia="lv-LV"/>
              </w:rPr>
            </w:pPr>
            <w:r>
              <w:rPr>
                <w:b/>
                <w:lang w:val="lv-LV" w:eastAsia="lv-LV"/>
              </w:rPr>
              <w:t xml:space="preserve">2.4. Projekta realizēšanai iespējami nepieciešamais finansējums </w:t>
            </w:r>
            <w:r>
              <w:rPr>
                <w:lang w:val="lv-LV" w:eastAsia="lv-LV"/>
              </w:rPr>
              <w:t>(norādāms projekta darbu apjoms, iespējamās darbu un materiālu izmaksas)</w:t>
            </w:r>
          </w:p>
        </w:tc>
      </w:tr>
      <w:tr w:rsidR="00280D84" w:rsidTr="00280D84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D84" w:rsidRDefault="00280D84" w:rsidP="00280D84">
            <w:pPr>
              <w:numPr>
                <w:ilvl w:val="0"/>
                <w:numId w:val="1"/>
              </w:numPr>
              <w:suppressAutoHyphens/>
              <w:autoSpaceDN w:val="0"/>
              <w:spacing w:line="276" w:lineRule="auto"/>
              <w:jc w:val="both"/>
              <w:textAlignment w:val="baseline"/>
              <w:rPr>
                <w:i/>
                <w:lang w:val="lv-LV" w:eastAsia="lv-LV"/>
              </w:rPr>
            </w:pPr>
            <w:r>
              <w:rPr>
                <w:i/>
                <w:lang w:val="lv-LV" w:eastAsia="lv-LV"/>
              </w:rPr>
              <w:t xml:space="preserve">Paredzamās darbu izmaksas: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30"/>
              <w:gridCol w:w="1418"/>
              <w:gridCol w:w="1136"/>
              <w:gridCol w:w="1420"/>
              <w:gridCol w:w="2405"/>
            </w:tblGrid>
            <w:tr w:rsidR="00280D84">
              <w:tc>
                <w:tcPr>
                  <w:tcW w:w="2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b/>
                      <w:i/>
                      <w:lang w:val="lv-LV" w:eastAsia="lv-LV"/>
                    </w:rPr>
                  </w:pPr>
                  <w:r>
                    <w:rPr>
                      <w:b/>
                      <w:i/>
                      <w:lang w:val="lv-LV" w:eastAsia="lv-LV"/>
                    </w:rPr>
                    <w:t>Darbu veids</w:t>
                  </w:r>
                </w:p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b/>
                      <w:i/>
                      <w:lang w:val="lv-LV" w:eastAsia="lv-LV"/>
                    </w:rPr>
                  </w:pPr>
                  <w:r>
                    <w:rPr>
                      <w:b/>
                      <w:i/>
                      <w:lang w:val="lv-LV" w:eastAsia="lv-LV"/>
                    </w:rPr>
                    <w:t>vai konstruktīvā elementa nosaukums, apraksts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b/>
                      <w:i/>
                      <w:lang w:val="lv-LV" w:eastAsia="lv-LV"/>
                    </w:rPr>
                  </w:pPr>
                  <w:r>
                    <w:rPr>
                      <w:b/>
                      <w:i/>
                      <w:lang w:val="lv-LV" w:eastAsia="lv-LV"/>
                    </w:rPr>
                    <w:t>Cena par vienību, EUR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b/>
                      <w:i/>
                      <w:lang w:val="lv-LV" w:eastAsia="lv-LV"/>
                    </w:rPr>
                  </w:pPr>
                  <w:r>
                    <w:rPr>
                      <w:b/>
                      <w:i/>
                      <w:lang w:val="lv-LV" w:eastAsia="lv-LV"/>
                    </w:rPr>
                    <w:t>Vienību skaits</w:t>
                  </w: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b/>
                      <w:i/>
                      <w:lang w:val="lv-LV" w:eastAsia="lv-LV"/>
                    </w:rPr>
                  </w:pPr>
                  <w:r>
                    <w:rPr>
                      <w:b/>
                      <w:i/>
                      <w:lang w:val="lv-LV" w:eastAsia="lv-LV"/>
                    </w:rPr>
                    <w:t>Kopējā cena, EUR (ar PVN)</w:t>
                  </w:r>
                </w:p>
              </w:tc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b/>
                      <w:i/>
                      <w:lang w:val="lv-LV" w:eastAsia="lv-LV"/>
                    </w:rPr>
                  </w:pPr>
                  <w:r>
                    <w:rPr>
                      <w:b/>
                      <w:i/>
                      <w:lang w:val="lv-LV" w:eastAsia="lv-LV"/>
                    </w:rPr>
                    <w:t>Piezīmes</w:t>
                  </w:r>
                </w:p>
              </w:tc>
            </w:tr>
            <w:tr w:rsidR="00280D84">
              <w:tc>
                <w:tcPr>
                  <w:tcW w:w="2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  <w:r>
                    <w:rPr>
                      <w:i/>
                      <w:lang w:val="lv-LV" w:eastAsia="lv-LV"/>
                    </w:rPr>
                    <w:t>Projektēšana, saskaņošana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  <w:r>
                    <w:rPr>
                      <w:i/>
                      <w:lang w:val="lv-LV" w:eastAsia="lv-LV"/>
                    </w:rPr>
                    <w:t>500.00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</w:p>
              </w:tc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textAlignment w:val="baseline"/>
                    <w:rPr>
                      <w:i/>
                      <w:lang w:val="lv-LV" w:eastAsia="lv-LV"/>
                    </w:rPr>
                  </w:pPr>
                  <w:r>
                    <w:rPr>
                      <w:i/>
                      <w:lang w:val="lv-LV" w:eastAsia="lv-LV"/>
                    </w:rPr>
                    <w:t>Pielikumā    tāmes apraksts: Kopsavilkuma aprēķins nr.1</w:t>
                  </w:r>
                </w:p>
              </w:tc>
            </w:tr>
            <w:tr w:rsidR="00280D84">
              <w:tc>
                <w:tcPr>
                  <w:tcW w:w="2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  <w:r>
                    <w:rPr>
                      <w:i/>
                      <w:lang w:val="lv-LV" w:eastAsia="lv-LV"/>
                    </w:rPr>
                    <w:t>Objekta sagatavošana un uzturēšana</w:t>
                  </w:r>
                </w:p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  <w:r>
                    <w:rPr>
                      <w:i/>
                      <w:lang w:val="lv-LV" w:eastAsia="lv-LV"/>
                    </w:rPr>
                    <w:t>365.13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  <w:r>
                    <w:rPr>
                      <w:i/>
                      <w:lang w:val="lv-LV" w:eastAsia="lv-LV"/>
                    </w:rPr>
                    <w:t>1</w:t>
                  </w: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</w:p>
              </w:tc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</w:p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  <w:r>
                    <w:rPr>
                      <w:i/>
                      <w:lang w:val="lv-LV" w:eastAsia="lv-LV"/>
                    </w:rPr>
                    <w:t>Sadaļa tāmē 1-1</w:t>
                  </w:r>
                </w:p>
              </w:tc>
            </w:tr>
            <w:tr w:rsidR="00280D84">
              <w:tc>
                <w:tcPr>
                  <w:tcW w:w="2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  <w:r>
                    <w:rPr>
                      <w:i/>
                      <w:lang w:val="lv-LV" w:eastAsia="lv-LV"/>
                    </w:rPr>
                    <w:t>Teritorijas sagatavošana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  <w:r>
                    <w:rPr>
                      <w:i/>
                      <w:lang w:val="lv-LV" w:eastAsia="lv-LV"/>
                    </w:rPr>
                    <w:t>294.46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  <w:r>
                    <w:rPr>
                      <w:i/>
                      <w:lang w:val="lv-LV" w:eastAsia="lv-LV"/>
                    </w:rPr>
                    <w:t>1</w:t>
                  </w: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</w:p>
              </w:tc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</w:p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  <w:r>
                    <w:rPr>
                      <w:i/>
                      <w:lang w:val="lv-LV" w:eastAsia="lv-LV"/>
                    </w:rPr>
                    <w:t>Tāmē sadaļa 1 - 2</w:t>
                  </w:r>
                </w:p>
              </w:tc>
            </w:tr>
            <w:tr w:rsidR="00280D84">
              <w:tc>
                <w:tcPr>
                  <w:tcW w:w="2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  <w:r>
                    <w:rPr>
                      <w:i/>
                      <w:lang w:val="lv-LV" w:eastAsia="lv-LV"/>
                    </w:rPr>
                    <w:t>Brīvdabas skatuve</w:t>
                  </w:r>
                </w:p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  <w:r>
                    <w:rPr>
                      <w:i/>
                      <w:lang w:val="lv-LV" w:eastAsia="lv-LV"/>
                    </w:rPr>
                    <w:t>(15m diametrs)</w:t>
                  </w:r>
                </w:p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  <w:r>
                    <w:rPr>
                      <w:i/>
                      <w:lang w:val="lv-LV" w:eastAsia="lv-LV"/>
                    </w:rPr>
                    <w:t>13608,72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  <w:r>
                    <w:rPr>
                      <w:i/>
                      <w:lang w:val="lv-LV" w:eastAsia="lv-LV"/>
                    </w:rPr>
                    <w:t>1</w:t>
                  </w: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</w:p>
              </w:tc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</w:p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  <w:r>
                    <w:rPr>
                      <w:i/>
                      <w:lang w:val="lv-LV" w:eastAsia="lv-LV"/>
                    </w:rPr>
                    <w:t>Tāmē sadaļa 1-3</w:t>
                  </w:r>
                </w:p>
              </w:tc>
            </w:tr>
            <w:tr w:rsidR="00280D84">
              <w:tc>
                <w:tcPr>
                  <w:tcW w:w="2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  <w:r>
                    <w:rPr>
                      <w:i/>
                      <w:lang w:val="lv-LV" w:eastAsia="lv-LV"/>
                    </w:rPr>
                    <w:t>Ugunskura vietas izbūve (6m diametrs)</w:t>
                  </w:r>
                </w:p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  <w:r>
                    <w:rPr>
                      <w:i/>
                      <w:lang w:val="lv-LV" w:eastAsia="lv-LV"/>
                    </w:rPr>
                    <w:t>675.94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  <w:r>
                    <w:rPr>
                      <w:i/>
                      <w:lang w:val="lv-LV" w:eastAsia="lv-LV"/>
                    </w:rPr>
                    <w:t>1</w:t>
                  </w: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</w:p>
              </w:tc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</w:p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  <w:r>
                    <w:rPr>
                      <w:i/>
                      <w:lang w:val="lv-LV" w:eastAsia="lv-LV"/>
                    </w:rPr>
                    <w:t>Tāmē sadaļa 1-4</w:t>
                  </w:r>
                </w:p>
              </w:tc>
            </w:tr>
            <w:tr w:rsidR="00280D84">
              <w:tc>
                <w:tcPr>
                  <w:tcW w:w="2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  <w:r>
                    <w:rPr>
                      <w:i/>
                      <w:lang w:val="lv-LV" w:eastAsia="lv-LV"/>
                    </w:rPr>
                    <w:t>Elektroapgāde, apgaismojums, ārējie tīkli</w:t>
                  </w:r>
                </w:p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  <w:r>
                    <w:rPr>
                      <w:i/>
                      <w:lang w:val="lv-LV" w:eastAsia="lv-LV"/>
                    </w:rPr>
                    <w:t>2418.50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  <w:r>
                    <w:rPr>
                      <w:i/>
                      <w:lang w:val="lv-LV" w:eastAsia="lv-LV"/>
                    </w:rPr>
                    <w:t>1</w:t>
                  </w: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</w:p>
              </w:tc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</w:p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  <w:r>
                    <w:rPr>
                      <w:i/>
                      <w:lang w:val="lv-LV" w:eastAsia="lv-LV"/>
                    </w:rPr>
                    <w:t>Tāmē sadaļa 1-5</w:t>
                  </w:r>
                </w:p>
              </w:tc>
            </w:tr>
            <w:tr w:rsidR="00280D84">
              <w:tc>
                <w:tcPr>
                  <w:tcW w:w="2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  <w:r>
                    <w:rPr>
                      <w:i/>
                      <w:lang w:val="lv-LV" w:eastAsia="lv-LV"/>
                    </w:rPr>
                    <w:t>PAVISAM KOPĀ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b/>
                      <w:i/>
                      <w:sz w:val="28"/>
                      <w:szCs w:val="28"/>
                      <w:lang w:val="lv-LV" w:eastAsia="lv-LV"/>
                    </w:rPr>
                  </w:pPr>
                  <w:r>
                    <w:rPr>
                      <w:b/>
                      <w:i/>
                      <w:sz w:val="28"/>
                      <w:szCs w:val="28"/>
                      <w:lang w:val="lv-LV" w:eastAsia="lv-LV"/>
                    </w:rPr>
                    <w:t>16 525,35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center"/>
                    <w:textAlignment w:val="baseline"/>
                    <w:rPr>
                      <w:i/>
                      <w:lang w:val="lv-LV" w:eastAsia="lv-LV"/>
                    </w:rPr>
                  </w:pPr>
                  <w:r>
                    <w:rPr>
                      <w:b/>
                      <w:i/>
                      <w:sz w:val="28"/>
                      <w:szCs w:val="28"/>
                      <w:lang w:val="lv-LV" w:eastAsia="lv-LV"/>
                    </w:rPr>
                    <w:t>19 995,67</w:t>
                  </w:r>
                  <w:r>
                    <w:rPr>
                      <w:i/>
                      <w:lang w:val="lv-LV" w:eastAsia="lv-LV"/>
                    </w:rPr>
                    <w:t xml:space="preserve">   (</w:t>
                  </w:r>
                  <w:r>
                    <w:rPr>
                      <w:i/>
                      <w:sz w:val="20"/>
                      <w:szCs w:val="20"/>
                      <w:lang w:val="lv-LV" w:eastAsia="lv-LV"/>
                    </w:rPr>
                    <w:t>PVN    21% 3470,32)</w:t>
                  </w:r>
                </w:p>
              </w:tc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</w:p>
                <w:p w:rsidR="00280D84" w:rsidRDefault="00280D84" w:rsidP="00280D84">
                  <w:pPr>
                    <w:framePr w:hSpace="180" w:wrap="around" w:hAnchor="margin" w:xAlign="center" w:y="855"/>
                    <w:suppressAutoHyphens/>
                    <w:autoSpaceDN w:val="0"/>
                    <w:spacing w:line="276" w:lineRule="auto"/>
                    <w:jc w:val="both"/>
                    <w:textAlignment w:val="baseline"/>
                    <w:rPr>
                      <w:i/>
                      <w:lang w:val="lv-LV" w:eastAsia="lv-LV"/>
                    </w:rPr>
                  </w:pPr>
                  <w:r>
                    <w:rPr>
                      <w:i/>
                      <w:lang w:val="lv-LV" w:eastAsia="lv-LV"/>
                    </w:rPr>
                    <w:t xml:space="preserve">Koptāme </w:t>
                  </w:r>
                </w:p>
              </w:tc>
            </w:tr>
          </w:tbl>
          <w:p w:rsidR="00280D84" w:rsidRDefault="00280D84" w:rsidP="00280D84">
            <w:pPr>
              <w:suppressAutoHyphens/>
              <w:autoSpaceDN w:val="0"/>
              <w:spacing w:line="276" w:lineRule="auto"/>
              <w:jc w:val="both"/>
              <w:textAlignment w:val="baseline"/>
              <w:rPr>
                <w:i/>
                <w:lang w:val="lv-LV" w:eastAsia="lv-LV"/>
              </w:rPr>
            </w:pPr>
          </w:p>
          <w:p w:rsidR="00280D84" w:rsidRDefault="00280D84" w:rsidP="00280D84">
            <w:pPr>
              <w:numPr>
                <w:ilvl w:val="0"/>
                <w:numId w:val="1"/>
              </w:numPr>
              <w:suppressAutoHyphens/>
              <w:autoSpaceDN w:val="0"/>
              <w:spacing w:line="276" w:lineRule="auto"/>
              <w:jc w:val="both"/>
              <w:textAlignment w:val="baseline"/>
              <w:rPr>
                <w:i/>
                <w:lang w:val="lv-LV" w:eastAsia="lv-LV"/>
              </w:rPr>
            </w:pPr>
            <w:r>
              <w:rPr>
                <w:i/>
                <w:lang w:val="lv-LV" w:eastAsia="lv-LV"/>
              </w:rPr>
              <w:t>Ikgadējās uzturēšanas izmaksas (ja paredzamas) - līdz 500.00 EURO</w:t>
            </w:r>
          </w:p>
        </w:tc>
      </w:tr>
    </w:tbl>
    <w:p w:rsidR="001122F3" w:rsidRDefault="001122F3"/>
    <w:p w:rsidR="00280D84" w:rsidRPr="00280D84" w:rsidRDefault="00280D84" w:rsidP="00280D84"/>
    <w:p w:rsidR="00280D84" w:rsidRPr="00280D84" w:rsidRDefault="00280D84" w:rsidP="00280D84"/>
    <w:p w:rsidR="00280D84" w:rsidRPr="00280D84" w:rsidRDefault="00280D84" w:rsidP="00280D84"/>
    <w:p w:rsidR="00280D84" w:rsidRPr="00280D84" w:rsidRDefault="00280D84" w:rsidP="00280D84"/>
    <w:p w:rsidR="00280D84" w:rsidRPr="00280D84" w:rsidRDefault="00280D84" w:rsidP="00280D84"/>
    <w:p w:rsidR="00280D84" w:rsidRPr="00280D84" w:rsidRDefault="00280D84" w:rsidP="00280D84"/>
    <w:p w:rsidR="00280D84" w:rsidRPr="00280D84" w:rsidRDefault="00280D84" w:rsidP="00280D84"/>
    <w:p w:rsidR="00280D84" w:rsidRPr="00280D84" w:rsidRDefault="00280D84" w:rsidP="00280D84"/>
    <w:p w:rsidR="00280D84" w:rsidRPr="00280D84" w:rsidRDefault="00280D84" w:rsidP="00280D84"/>
    <w:p w:rsidR="00280D84" w:rsidRPr="00280D84" w:rsidRDefault="00280D84" w:rsidP="00280D84"/>
    <w:p w:rsidR="00280D84" w:rsidRDefault="00280D84" w:rsidP="00280D84">
      <w:pPr>
        <w:tabs>
          <w:tab w:val="left" w:pos="7305"/>
        </w:tabs>
      </w:pPr>
      <w:r>
        <w:tab/>
      </w:r>
    </w:p>
    <w:p w:rsidR="00280D84" w:rsidRDefault="00280D84">
      <w:pPr>
        <w:spacing w:after="160" w:line="259" w:lineRule="auto"/>
      </w:pPr>
      <w:r>
        <w:br w:type="page"/>
      </w:r>
    </w:p>
    <w:p w:rsidR="00280D84" w:rsidRPr="00280D84" w:rsidRDefault="00280D84" w:rsidP="00280D84">
      <w:pPr>
        <w:tabs>
          <w:tab w:val="left" w:pos="7305"/>
        </w:tabs>
      </w:pPr>
    </w:p>
    <w:p w:rsidR="00280D84" w:rsidRPr="00280D84" w:rsidRDefault="00280D84" w:rsidP="00280D84">
      <w:r>
        <w:rPr>
          <w:noProof/>
        </w:rPr>
        <w:drawing>
          <wp:inline distT="0" distB="0" distL="0" distR="0" wp14:anchorId="5B23A94C">
            <wp:extent cx="5273675" cy="5876925"/>
            <wp:effectExtent l="0" t="0" r="3175" b="952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87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0D84" w:rsidRPr="00280D84" w:rsidRDefault="00280D84" w:rsidP="00280D84"/>
    <w:p w:rsidR="00280D84" w:rsidRPr="00280D84" w:rsidRDefault="00280D84" w:rsidP="00280D84"/>
    <w:p w:rsidR="00280D84" w:rsidRPr="00280D84" w:rsidRDefault="00280D84" w:rsidP="00280D84"/>
    <w:p w:rsidR="00280D84" w:rsidRPr="00280D84" w:rsidRDefault="00280D84" w:rsidP="00280D84"/>
    <w:p w:rsidR="00280D84" w:rsidRPr="00280D84" w:rsidRDefault="00280D84" w:rsidP="00280D84"/>
    <w:p w:rsidR="00280D84" w:rsidRPr="00280D84" w:rsidRDefault="00280D84" w:rsidP="00280D84"/>
    <w:p w:rsidR="00280D84" w:rsidRPr="00280D84" w:rsidRDefault="00280D84" w:rsidP="00280D84"/>
    <w:p w:rsidR="00280D84" w:rsidRPr="00280D84" w:rsidRDefault="00280D84" w:rsidP="00280D84"/>
    <w:p w:rsidR="00280D84" w:rsidRPr="00280D84" w:rsidRDefault="00280D84" w:rsidP="00280D84"/>
    <w:p w:rsidR="00280D84" w:rsidRPr="00280D84" w:rsidRDefault="00280D84" w:rsidP="00280D84"/>
    <w:p w:rsidR="00280D84" w:rsidRPr="00280D84" w:rsidRDefault="00280D84" w:rsidP="00280D84"/>
    <w:p w:rsidR="00280D84" w:rsidRPr="00280D84" w:rsidRDefault="00280D84" w:rsidP="00280D84"/>
    <w:p w:rsidR="00280D84" w:rsidRPr="00280D84" w:rsidRDefault="00280D84" w:rsidP="00280D84"/>
    <w:p w:rsidR="00280D84" w:rsidRPr="00280D84" w:rsidRDefault="00280D84" w:rsidP="00280D84"/>
    <w:p w:rsidR="00280D84" w:rsidRPr="00280D84" w:rsidRDefault="00280D84" w:rsidP="00280D84"/>
    <w:p w:rsidR="00280D84" w:rsidRPr="00280D84" w:rsidRDefault="00280D84" w:rsidP="00280D84">
      <w:r>
        <w:rPr>
          <w:noProof/>
        </w:rPr>
        <w:lastRenderedPageBreak/>
        <w:drawing>
          <wp:inline distT="0" distB="0" distL="0" distR="0" wp14:anchorId="384BC756">
            <wp:extent cx="5529580" cy="8864600"/>
            <wp:effectExtent l="0" t="0" r="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886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0D84" w:rsidRPr="00280D84" w:rsidRDefault="00280D84" w:rsidP="00280D84">
      <w:r>
        <w:rPr>
          <w:noProof/>
        </w:rPr>
        <w:lastRenderedPageBreak/>
        <w:drawing>
          <wp:inline distT="0" distB="0" distL="0" distR="0" wp14:anchorId="6F37F185">
            <wp:extent cx="4231005" cy="8236585"/>
            <wp:effectExtent l="0" t="0" r="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823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0D84" w:rsidRPr="00280D84" w:rsidRDefault="00280D84" w:rsidP="00280D84"/>
    <w:p w:rsidR="00280D84" w:rsidRPr="00280D84" w:rsidRDefault="00280D84" w:rsidP="00280D84"/>
    <w:p w:rsidR="00280D84" w:rsidRPr="00280D84" w:rsidRDefault="00280D84" w:rsidP="00280D84"/>
    <w:p w:rsidR="00280D84" w:rsidRPr="00280D84" w:rsidRDefault="00280D84" w:rsidP="00280D84"/>
    <w:p w:rsidR="00280D84" w:rsidRPr="00280D84" w:rsidRDefault="00280D84" w:rsidP="00280D84">
      <w:r>
        <w:rPr>
          <w:noProof/>
        </w:rPr>
        <w:drawing>
          <wp:inline distT="0" distB="0" distL="0" distR="0" wp14:anchorId="6EA87FDA">
            <wp:extent cx="6267450" cy="7748905"/>
            <wp:effectExtent l="0" t="0" r="0" b="4445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74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0D84" w:rsidRPr="00280D84" w:rsidRDefault="00280D84" w:rsidP="00280D84"/>
    <w:p w:rsidR="00280D84" w:rsidRPr="00280D84" w:rsidRDefault="00280D84" w:rsidP="00280D84"/>
    <w:p w:rsidR="00280D84" w:rsidRPr="00280D84" w:rsidRDefault="00280D84" w:rsidP="00280D84"/>
    <w:p w:rsidR="00280D84" w:rsidRPr="00280D84" w:rsidRDefault="00280D84" w:rsidP="00280D84"/>
    <w:p w:rsidR="00280D84" w:rsidRPr="00280D84" w:rsidRDefault="00280D84" w:rsidP="00280D84"/>
    <w:p w:rsidR="00280D84" w:rsidRDefault="00280D84" w:rsidP="00280D84">
      <w:r>
        <w:rPr>
          <w:noProof/>
        </w:rPr>
        <w:lastRenderedPageBreak/>
        <w:drawing>
          <wp:inline distT="0" distB="0" distL="0" distR="0" wp14:anchorId="646F42D1" wp14:editId="1B633521">
            <wp:extent cx="4676140" cy="8943340"/>
            <wp:effectExtent l="0" t="0" r="0" b="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894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0D84" w:rsidRDefault="00280D84" w:rsidP="00280D8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92DB359">
            <wp:extent cx="5456555" cy="7943850"/>
            <wp:effectExtent l="0" t="0" r="0" b="0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794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0D84" w:rsidRDefault="00280D84" w:rsidP="00280D84">
      <w:pPr>
        <w:rPr>
          <w:noProof/>
        </w:rPr>
      </w:pPr>
    </w:p>
    <w:p w:rsidR="00280D84" w:rsidRDefault="00280D84" w:rsidP="00280D84">
      <w:pPr>
        <w:tabs>
          <w:tab w:val="left" w:pos="1395"/>
        </w:tabs>
      </w:pPr>
      <w:r>
        <w:tab/>
      </w:r>
    </w:p>
    <w:p w:rsidR="00280D84" w:rsidRDefault="00280D84" w:rsidP="00280D84">
      <w:pPr>
        <w:tabs>
          <w:tab w:val="left" w:pos="1395"/>
        </w:tabs>
      </w:pPr>
    </w:p>
    <w:p w:rsidR="00280D84" w:rsidRDefault="00280D84" w:rsidP="00280D84">
      <w:pPr>
        <w:tabs>
          <w:tab w:val="left" w:pos="1395"/>
        </w:tabs>
      </w:pPr>
    </w:p>
    <w:p w:rsidR="00280D84" w:rsidRDefault="00280D84" w:rsidP="00280D84">
      <w:pPr>
        <w:tabs>
          <w:tab w:val="left" w:pos="1395"/>
        </w:tabs>
      </w:pPr>
    </w:p>
    <w:p w:rsidR="00280D84" w:rsidRPr="00280D84" w:rsidRDefault="00280D84" w:rsidP="00280D84">
      <w:pPr>
        <w:tabs>
          <w:tab w:val="left" w:pos="1395"/>
        </w:tabs>
      </w:pPr>
      <w:r>
        <w:rPr>
          <w:noProof/>
        </w:rPr>
        <w:lastRenderedPageBreak/>
        <w:drawing>
          <wp:inline distT="0" distB="0" distL="0" distR="0" wp14:anchorId="15EFB69F">
            <wp:extent cx="5797550" cy="4249420"/>
            <wp:effectExtent l="0" t="0" r="0" b="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424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80D84" w:rsidRPr="00280D8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D1737" w:rsidRDefault="00AD1737" w:rsidP="00280D84">
      <w:r>
        <w:separator/>
      </w:r>
    </w:p>
  </w:endnote>
  <w:endnote w:type="continuationSeparator" w:id="0">
    <w:p w:rsidR="00AD1737" w:rsidRDefault="00AD1737" w:rsidP="00280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D1737" w:rsidRDefault="00AD1737" w:rsidP="00280D84">
      <w:r>
        <w:separator/>
      </w:r>
    </w:p>
  </w:footnote>
  <w:footnote w:type="continuationSeparator" w:id="0">
    <w:p w:rsidR="00AD1737" w:rsidRDefault="00AD1737" w:rsidP="00280D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CD7912"/>
    <w:multiLevelType w:val="hybridMultilevel"/>
    <w:tmpl w:val="FC32C65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D84"/>
    <w:rsid w:val="001122F3"/>
    <w:rsid w:val="00280D84"/>
    <w:rsid w:val="00AD1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E2C225"/>
  <w15:chartTrackingRefBased/>
  <w15:docId w15:val="{87DB09CA-9D5E-424C-AE17-055C770D0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80D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280D84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280D8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Kjene">
    <w:name w:val="footer"/>
    <w:basedOn w:val="Parasts"/>
    <w:link w:val="KjeneRakstz"/>
    <w:uiPriority w:val="99"/>
    <w:unhideWhenUsed/>
    <w:rsid w:val="00280D84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280D84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45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577</Words>
  <Characters>330</Characters>
  <Application>Microsoft Office Word</Application>
  <DocSecurity>0</DocSecurity>
  <Lines>2</Lines>
  <Paragraphs>1</Paragraphs>
  <ScaleCrop>false</ScaleCrop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Zane Pūcīte</dc:creator>
  <cp:keywords/>
  <dc:description/>
  <cp:lastModifiedBy>Zane Pūcīte</cp:lastModifiedBy>
  <cp:revision>1</cp:revision>
  <dcterms:created xsi:type="dcterms:W3CDTF">2020-09-15T06:48:00Z</dcterms:created>
  <dcterms:modified xsi:type="dcterms:W3CDTF">2020-09-15T06:53:00Z</dcterms:modified>
</cp:coreProperties>
</file>